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56"/>
          <w:szCs w:val="56"/>
        </w:rPr>
        <w:jc w:val="left"/>
        <w:spacing w:before="40"/>
        <w:ind w:left="108"/>
      </w:pPr>
      <w:r>
        <w:rPr>
          <w:rFonts w:cs="Franklin Gothic Demi" w:hAnsi="Franklin Gothic Demi" w:eastAsia="Franklin Gothic Demi" w:ascii="Franklin Gothic Demi"/>
          <w:w w:val="95"/>
          <w:sz w:val="56"/>
          <w:szCs w:val="56"/>
        </w:rPr>
        <w:t>MECHANICAL</w:t>
      </w:r>
      <w:r>
        <w:rPr>
          <w:rFonts w:cs="Franklin Gothic Demi" w:hAnsi="Franklin Gothic Demi" w:eastAsia="Franklin Gothic Demi" w:ascii="Franklin Gothic Demi"/>
          <w:spacing w:val="-21"/>
          <w:w w:val="100"/>
          <w:sz w:val="56"/>
          <w:szCs w:val="56"/>
        </w:rPr>
        <w:t> </w:t>
      </w:r>
      <w:r>
        <w:rPr>
          <w:rFonts w:cs="Franklin Gothic Demi" w:hAnsi="Franklin Gothic Demi" w:eastAsia="Franklin Gothic Demi" w:ascii="Franklin Gothic Demi"/>
          <w:spacing w:val="0"/>
          <w:w w:val="93"/>
          <w:sz w:val="56"/>
          <w:szCs w:val="56"/>
        </w:rPr>
        <w:t>ENGINEERING</w:t>
      </w:r>
      <w:r>
        <w:rPr>
          <w:rFonts w:cs="Franklin Gothic Demi" w:hAnsi="Franklin Gothic Demi" w:eastAsia="Franklin Gothic Demi" w:ascii="Franklin Gothic Demi"/>
          <w:spacing w:val="-21"/>
          <w:w w:val="100"/>
          <w:sz w:val="56"/>
          <w:szCs w:val="56"/>
        </w:rPr>
        <w:t> </w:t>
      </w:r>
      <w:r>
        <w:rPr>
          <w:rFonts w:cs="Franklin Gothic Demi" w:hAnsi="Franklin Gothic Demi" w:eastAsia="Franklin Gothic Demi" w:ascii="Franklin Gothic Demi"/>
          <w:spacing w:val="0"/>
          <w:w w:val="89"/>
          <w:sz w:val="56"/>
          <w:szCs w:val="56"/>
        </w:rPr>
        <w:t>RESUME</w:t>
      </w:r>
      <w:r>
        <w:rPr>
          <w:rFonts w:cs="Franklin Gothic Demi" w:hAnsi="Franklin Gothic Demi" w:eastAsia="Franklin Gothic Demi" w:ascii="Franklin Gothic Demi"/>
          <w:spacing w:val="-21"/>
          <w:w w:val="100"/>
          <w:sz w:val="56"/>
          <w:szCs w:val="5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56"/>
          <w:szCs w:val="56"/>
        </w:rPr>
        <w:t> </w:t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79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172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792" w:right="865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94580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(510)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89-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</w:rPr>
      </w:r>
      <w:hyperlink r:id="rId4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h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_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2"/>
            <w:szCs w:val="22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  <w:t>h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2"/>
            <w:szCs w:val="22"/>
            <w:u w:val="single" w:color="0000FF"/>
          </w:rPr>
          <w:t>m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56"/>
          <w:szCs w:val="56"/>
        </w:rPr>
        <w:jc w:val="left"/>
        <w:spacing w:lineRule="exact" w:line="620"/>
        <w:ind w:left="3912"/>
      </w:pPr>
      <w:r>
        <w:rPr>
          <w:rFonts w:cs="Times New Roman" w:hAnsi="Times New Roman" w:eastAsia="Times New Roman" w:ascii="Times New Roman"/>
          <w:spacing w:val="0"/>
          <w:w w:val="100"/>
          <w:position w:val="-2"/>
          <w:sz w:val="56"/>
          <w:szCs w:val="56"/>
        </w:rPr>
        <w:t>Rochelle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56"/>
          <w:szCs w:val="5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56"/>
          <w:szCs w:val="56"/>
        </w:rPr>
        <w:t>L.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56"/>
          <w:szCs w:val="5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56"/>
          <w:szCs w:val="56"/>
        </w:rPr>
        <w:t>Underwood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56"/>
          <w:szCs w:val="56"/>
        </w:rPr>
      </w:r>
    </w:p>
    <w:p>
      <w:pPr>
        <w:rPr>
          <w:sz w:val="19"/>
          <w:szCs w:val="19"/>
        </w:rPr>
        <w:jc w:val="left"/>
        <w:spacing w:before="8" w:lineRule="exact" w:line="180"/>
        <w:sectPr>
          <w:type w:val="continuous"/>
          <w:pgSz w:w="12240" w:h="15840"/>
          <w:pgMar w:top="680" w:bottom="280" w:left="900" w:right="980"/>
        </w:sectPr>
      </w:pPr>
      <w:r>
        <w:rPr>
          <w:sz w:val="19"/>
          <w:szCs w:val="19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spacing w:before="40"/>
        <w:ind w:left="294"/>
      </w:pP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Objective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ind w:left="294"/>
      </w:pP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Education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ind w:left="294"/>
      </w:pP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Relevant</w:t>
      </w: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Work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ind w:left="294"/>
      </w:pP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Experience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10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ind w:left="294"/>
      </w:pP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Other</w:t>
      </w: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Work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ind w:left="294"/>
      </w:pP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Experience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ind w:left="294"/>
      </w:pP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Additional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ind w:left="294" w:right="-50"/>
      </w:pP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Qualifications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ind w:left="294" w:right="206"/>
      </w:pP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Leadership</w:t>
      </w: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&amp;</w:t>
      </w: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b/>
          <w:spacing w:val="0"/>
          <w:w w:val="100"/>
          <w:sz w:val="20"/>
          <w:szCs w:val="20"/>
        </w:rPr>
        <w:t>Memberships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3" w:lineRule="exact" w:line="240"/>
        <w:ind w:right="329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ical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sign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icati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ical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B.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eeri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right="193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Francis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Francisco,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3.58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GPA: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3.71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Focus: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Machine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Honors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ved: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Dean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List,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Golden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Key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International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Honour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Societ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Beta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Kappa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Honor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cie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right="1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Engine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ing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hni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Assistant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Augus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 w:lineRule="exact" w:line="240"/>
        <w:ind w:right="110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right="21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-org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izati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500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square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feet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free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20%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ical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ize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nts,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nqu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BBQs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200+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rsons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right="173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Engine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ing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Assistant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atic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rd,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Jun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right="6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improve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upon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icati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ical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drawings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s-bu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drawings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right="4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izati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subm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ittal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right="415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Group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Lea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Tour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ide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Horn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groups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50+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rsons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story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f-gu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right="134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rosof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Word,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WSFTP,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oCAD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right="1770"/>
        <w:sectPr>
          <w:type w:val="continuous"/>
          <w:pgSz w:w="12240" w:h="15840"/>
          <w:pgMar w:top="680" w:bottom="280" w:left="900" w:right="980"/>
          <w:cols w:num="2" w:equalWidth="off">
            <w:col w:w="1978" w:space="218"/>
            <w:col w:w="8164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Honor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iet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20XX-20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ASME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20XX-20XX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34"/>
        <w:ind w:left="2803" w:right="1323"/>
      </w:pPr>
      <w:r>
        <w:pict>
          <v:shape type="#_x0000_t75" style="position:absolute;margin-left:121.432pt;margin-top:4.55204pt;width:48.181pt;height:30.0409pt;mso-position-horizontal-relative:page;mso-position-vertical-relative:paragraph;z-index:-126">
            <v:imagedata o:title="" r:id="rId5"/>
          </v:shape>
        </w:pict>
      </w:r>
      <w:r>
        <w:rPr>
          <w:rFonts w:cs="Times New Roman" w:hAnsi="Times New Roman" w:eastAsia="Times New Roman" w:ascii="Times New Roman"/>
          <w:b/>
          <w:sz w:val="20"/>
          <w:szCs w:val="20"/>
        </w:rPr>
        <w:t>San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Francisco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University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Student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Involvement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Career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Center</w:t>
      </w:r>
      <w:r>
        <w:rPr>
          <w:rFonts w:cs="Times New Roman" w:hAnsi="Times New Roman" w:eastAsia="Times New Roman" w:ascii="Times New Roman"/>
          <w:spacing w:val="0"/>
          <w:sz w:val="20"/>
          <w:szCs w:val="20"/>
        </w:rPr>
        <w:t> 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4"/>
        <w:ind w:left="3027" w:right="1552"/>
      </w:pPr>
      <w:r>
        <w:rPr>
          <w:rFonts w:cs="Times New Roman" w:hAnsi="Times New Roman" w:eastAsia="Times New Roman" w:ascii="Times New Roman"/>
          <w:sz w:val="18"/>
          <w:szCs w:val="18"/>
        </w:rPr>
        <w:t>1600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Holloway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Ave,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Student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Services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Building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206,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San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Francisco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94132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 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9"/>
        <w:ind w:left="3009" w:right="1489"/>
      </w:pPr>
      <w:r>
        <w:rPr>
          <w:rFonts w:cs="Times New Roman" w:hAnsi="Times New Roman" w:eastAsia="Times New Roman" w:ascii="Times New Roman"/>
          <w:sz w:val="18"/>
          <w:szCs w:val="18"/>
        </w:rPr>
        <w:t>Tel: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415/338-1761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Fax: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415/338-2979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hyperlink r:id="rId6">
        <w:r>
          <w:rPr>
            <w:rFonts w:cs="Times New Roman" w:hAnsi="Times New Roman" w:eastAsia="Times New Roman" w:ascii="Times New Roman"/>
            <w:spacing w:val="0"/>
            <w:sz w:val="18"/>
            <w:szCs w:val="18"/>
          </w:rPr>
          <w:t>sicc@sfsu.edu</w:t>
        </w:r>
        <w:r>
          <w:rPr>
            <w:rFonts w:cs="Times New Roman" w:hAnsi="Times New Roman" w:eastAsia="Times New Roman" w:ascii="Times New Roman"/>
            <w:spacing w:val="1"/>
            <w:sz w:val="18"/>
            <w:szCs w:val="18"/>
          </w:rPr>
          <w:t> </w:t>
        </w:r>
        <w:r>
          <w:rPr>
            <w:rFonts w:cs="Times New Roman" w:hAnsi="Times New Roman" w:eastAsia="Times New Roman" w:ascii="Times New Roman"/>
            <w:spacing w:val="0"/>
            <w:sz w:val="18"/>
            <w:szCs w:val="18"/>
          </w:rPr>
          <w:t>•</w:t>
        </w:r>
      </w:hyperlink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hyperlink r:id="rId7">
        <w:r>
          <w:rPr>
            <w:rFonts w:cs="Times New Roman" w:hAnsi="Times New Roman" w:eastAsia="Times New Roman" w:ascii="Times New Roman"/>
            <w:spacing w:val="0"/>
            <w:sz w:val="18"/>
            <w:szCs w:val="18"/>
          </w:rPr>
          <w:t>www.sfsu.edu/~sicc</w:t>
        </w:r>
        <w:r>
          <w:rPr>
            <w:rFonts w:cs="Times New Roman" w:hAnsi="Times New Roman" w:eastAsia="Times New Roman" w:ascii="Times New Roman"/>
            <w:spacing w:val="0"/>
            <w:sz w:val="18"/>
            <w:szCs w:val="18"/>
          </w:rPr>
          <w:t>  </w:t>
        </w:r>
      </w:hyperlink>
    </w:p>
    <w:sectPr>
      <w:type w:val="continuous"/>
      <w:pgSz w:w="12240" w:h="15840"/>
      <w:pgMar w:top="680" w:bottom="280" w:left="900" w:right="9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roch_underwood@yahoo.com" TargetMode="External"/><Relationship Id="rId5" Type="http://schemas.openxmlformats.org/officeDocument/2006/relationships/image" Target="media\image1.png"/><Relationship Id="rId6" Type="http://schemas.openxmlformats.org/officeDocument/2006/relationships/hyperlink" Target="mailto:sicc@sfsu.edu" TargetMode="External"/><Relationship Id="rId7" Type="http://schemas.openxmlformats.org/officeDocument/2006/relationships/hyperlink" Target="http://www.sfsu.edu/~sicc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